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sz w:val="32"/>
        </w:rPr>
        <w:pict>
          <v:shape id="_x0000_s1026" o:spid="_x0000_s1026" o:spt="202" type="#_x0000_t202" style="position:absolute;left:0pt;margin-left:357.75pt;margin-top:-48.8pt;height:38.35pt;width:159.1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cs" w:ascii="TH SarabunPSK" w:hAnsi="TH SarabunPSK" w:cs="TH SarabunPSK"/>
                      <w:b/>
                      <w:bCs/>
                      <w:sz w:val="48"/>
                      <w:szCs w:val="56"/>
                      <w:cs/>
                      <w:lang w:val="en-US" w:bidi="th-TH"/>
                    </w:rPr>
                  </w:pPr>
                  <w:r>
                    <w:rPr>
                      <w:rFonts w:hint="default" w:ascii="TH SarabunPSK" w:hAnsi="TH SarabunPSK" w:cs="TH SarabunPSK"/>
                      <w:b/>
                      <w:bCs/>
                      <w:sz w:val="48"/>
                      <w:szCs w:val="56"/>
                      <w:cs/>
                      <w:lang w:val="th-TH" w:bidi="th-TH"/>
                    </w:rPr>
                    <w:t>เอกสารหมายเลข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48"/>
                      <w:szCs w:val="56"/>
                      <w:cs/>
                      <w:lang w:val="en-US" w:bidi="th-TH"/>
                    </w:rPr>
                    <w:t xml:space="preserve"> ๖</w:t>
                  </w:r>
                  <w:r>
                    <w:rPr>
                      <w:rFonts w:hint="default" w:ascii="TH SarabunPSK" w:hAnsi="TH SarabunPSK" w:cs="TH SarabunPSK"/>
                      <w:b/>
                      <w:bCs/>
                      <w:sz w:val="48"/>
                      <w:szCs w:val="56"/>
                      <w:cs/>
                      <w:lang w:val="en-US" w:bidi="th-TH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กลุ่มงานประกันสุขภาพ</w:t>
      </w:r>
    </w:p>
    <w:p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เรื่องแจ้งให้ทราบจากกลุ่มงานประกันสุขภาพ</w:t>
      </w:r>
    </w:p>
    <w:p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1.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ขอแจ้งผลจากการประชุมคณะกรรมการบริหารการเงินการคลังของหน่วยบริการในจังหวัดตราด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pacing w:val="2"/>
          <w:sz w:val="32"/>
          <w:szCs w:val="32"/>
        </w:rPr>
        <w:t>CFO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>)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ครั้งที่ 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 xml:space="preserve">3/2565 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เมื่อวันที่ 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 xml:space="preserve">25 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กรกฎาคม 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>2565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ดังนี้ </w:t>
      </w:r>
    </w:p>
    <w:p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ภาพรวมสถานการณ์การคลัง จ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ตราด ยังไม่พบวิกฤตทางการเงิน โรงพยาบาลมีทุนสำรองสุทธิที่สามารถดำเนินงานได้มากกว่า 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6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เดือน และ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สถานการณ์การใช้เงินบำรุง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ณ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30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2565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โรงพยาบาลทุกแห่ง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>มีรายรับมากกว่ารายจ่าย และมีเงินบำรุงคงเหลือสามารถนำไปจัดทำแผนพัฒนาฯต่อไปได้ รายละเอียดดังตาราง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>ต่อไปนี้</w:t>
      </w:r>
    </w:p>
    <w:p>
      <w:pPr>
        <w:spacing w:after="0" w:line="240" w:lineRule="auto"/>
        <w:ind w:left="698" w:firstLine="72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ตาราง 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ระดับวิกฤติทางการเงิน ตามเกณฑ์ความเสี่ยง </w:t>
      </w:r>
      <w:r>
        <w:rPr>
          <w:rFonts w:ascii="TH SarabunIT๙" w:hAnsi="TH SarabunIT๙" w:cs="TH SarabunIT๙"/>
          <w:spacing w:val="2"/>
          <w:sz w:val="32"/>
          <w:szCs w:val="32"/>
          <w:cs/>
        </w:rPr>
        <w:t xml:space="preserve">7 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>ระดับ ณ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TH SarabunIT๙" w:hAnsi="TH SarabunIT๙" w:cs="TH SarabunIT๙"/>
          <w:spacing w:val="2"/>
          <w:sz w:val="32"/>
          <w:szCs w:val="32"/>
          <w:cs/>
        </w:rPr>
        <w:t>2565</w:t>
      </w:r>
    </w:p>
    <w:tbl>
      <w:tblPr>
        <w:tblStyle w:val="3"/>
        <w:tblW w:w="9924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134"/>
        <w:gridCol w:w="1134"/>
        <w:gridCol w:w="1276"/>
        <w:gridCol w:w="1417"/>
        <w:gridCol w:w="1418"/>
        <w:gridCol w:w="1417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12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หน่วยบริการ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>CR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สินทรัพย์หมุนเวียน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วัสดุ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)/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หนี้สินหมุนเวียน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&gt;1.5 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</w:rPr>
              <w:t>QR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</w:rPr>
              <w:t>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  <w:cs/>
                <w:lang w:val="th-TH" w:bidi="th-TH"/>
              </w:rPr>
              <w:t>เงินสด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</w:rPr>
              <w:t>,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  <w:cs/>
                <w:lang w:val="th-TH" w:bidi="th-TH"/>
              </w:rPr>
              <w:t>รายการเทียบเท่าเงินสดและลูกหนี้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  <w:cs/>
              </w:rPr>
              <w:t>/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  <w:cs/>
                <w:lang w:val="th-TH" w:bidi="th-TH"/>
              </w:rPr>
              <w:t>หนี้สินหมุนเวียน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Cs w:val="22"/>
              </w:rPr>
              <w:t xml:space="preserve">  &gt;1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Cash 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เงินสด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รายการเทียบเท่าเงินสด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/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หนี้สินหมุนเวียน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&gt;0.8 </w:t>
            </w:r>
          </w:p>
        </w:tc>
        <w:tc>
          <w:tcPr>
            <w:tcW w:w="14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NWC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ทุนสำรองสุทธิ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สินทรัพย์หมุนเวียน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หนี้สินหมุนเวียน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&gt;0 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>NI+Depleciation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รายได้สูงกว่า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    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ต่ำกว่า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ค่าใช้จ่ายสุทธิ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&gt;0 </w:t>
            </w:r>
          </w:p>
        </w:tc>
        <w:tc>
          <w:tcPr>
            <w:tcW w:w="14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ทุนสำรองสุทธิ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/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รายได้สูงกว่า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ต่ำกว่า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ค่าใช้จ่ายสุทธิเฉลี่ย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 (NWC/ANI) </w:t>
            </w:r>
          </w:p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  <w:t xml:space="preserve">(&lt;3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  <w:lang w:val="th-TH" w:bidi="th-TH"/>
              </w:rPr>
              <w:t>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</w:rPr>
              <w:t>.=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  <w:t xml:space="preserve">2), (3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  <w:lang w:val="th-TH" w:bidi="th-TH"/>
              </w:rPr>
              <w:t>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  <w:lang w:val="th-TH" w:bidi="th-TH"/>
              </w:rPr>
              <w:t xml:space="preserve">ถึง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  <w:t xml:space="preserve">6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  <w:lang w:val="th-TH" w:bidi="th-TH"/>
              </w:rPr>
              <w:t>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</w:rPr>
              <w:t>.=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  <w:t xml:space="preserve">1) (&gt; 6 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  <w:lang w:val="th-TH" w:bidi="th-TH"/>
              </w:rPr>
              <w:t>ด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  <w:cs/>
              </w:rPr>
              <w:t>.=</w:t>
            </w: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0"/>
                <w:szCs w:val="20"/>
              </w:rPr>
              <w:t>0)</w:t>
            </w:r>
          </w:p>
        </w:tc>
        <w:tc>
          <w:tcPr>
            <w:tcW w:w="8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C3D69B"/>
            <w:vAlign w:val="center"/>
          </w:tcPr>
          <w:p>
            <w:pPr>
              <w:spacing w:after="0" w:line="240" w:lineRule="auto"/>
              <w:jc w:val="center"/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eastAsia="Times New Roman" w:cs="TH SarabunPSK"/>
                <w:b/>
                <w:bCs/>
                <w:color w:val="000000"/>
                <w:sz w:val="24"/>
                <w:szCs w:val="24"/>
              </w:rPr>
              <w:t xml:space="preserve">Risk Scoring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ตราด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4.42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417,544,788.42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25,560,789.53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คลองใหญ่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4.93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3.48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43,754,038.11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20,888,695.14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เขาสมิง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1.97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38,385,385.65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24,896,220.83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บ่อไร่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7.91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4.85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66,307,118.99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33,187,265.48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แหลมงอบ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9.53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6.37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56,816,886.00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21,592,319.90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เกาะกูด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4.43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15,228,617.57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3,142,648.05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2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รพ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.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เกาะช้าง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6.81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3.93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33,676,470.49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12,203,777.45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</w:t>
            </w:r>
          </w:p>
        </w:tc>
      </w:tr>
    </w:tbl>
    <w:p>
      <w:pPr>
        <w:spacing w:after="120" w:line="240" w:lineRule="auto"/>
        <w:ind w:firstLine="144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ตาราง 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รายงานสถานการณ์การใช้เงินบำรุง ณ </w:t>
      </w:r>
      <w:r>
        <w:rPr>
          <w:rFonts w:ascii="TH SarabunIT๙" w:hAnsi="TH SarabunIT๙" w:cs="TH SarabunIT๙"/>
          <w:spacing w:val="2"/>
          <w:sz w:val="32"/>
          <w:szCs w:val="32"/>
          <w:cs/>
        </w:rPr>
        <w:t xml:space="preserve">30 </w:t>
      </w:r>
      <w:r>
        <w:rPr>
          <w:rFonts w:ascii="TH SarabunIT๙" w:hAnsi="TH SarabunIT๙" w:cs="TH SarabunIT๙"/>
          <w:spacing w:val="2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TH SarabunIT๙" w:hAnsi="TH SarabunIT๙" w:cs="TH SarabunIT๙"/>
          <w:spacing w:val="2"/>
          <w:sz w:val="32"/>
          <w:szCs w:val="32"/>
          <w:cs/>
        </w:rPr>
        <w:t>2565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</w:t>
      </w:r>
    </w:p>
    <w:tbl>
      <w:tblPr>
        <w:tblStyle w:val="3"/>
        <w:tblW w:w="10065" w:type="dxa"/>
        <w:tblInd w:w="-55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1275"/>
        <w:gridCol w:w="1276"/>
        <w:gridCol w:w="1134"/>
        <w:gridCol w:w="1134"/>
        <w:gridCol w:w="1134"/>
        <w:gridCol w:w="1276"/>
        <w:gridCol w:w="12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รายการ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ตราด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คลองใหญ่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เขาสมิง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บ่อไร่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แหลมงอบ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เกาะกูด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  <w:lang w:val="th-TH" w:bidi="th-TH"/>
              </w:rPr>
              <w:t>เกาะช้าง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รายรับ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(1)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517,160,551.90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86,937,714.44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53,989,228.17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77,908,476.53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54,027,657.49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24,018,841.03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38,648,711.77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รายจ่าย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(2)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384,253,376.49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63,209,901.96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44,064,232.03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39,193,269.61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34,323,590.88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16,348,594.57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31,704,047.33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รายรับสูง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ต่ำ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)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กว่ารายจ่ายสุทธิ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(3=1-2)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132,907,175.41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23,727,812.48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9,924,996.14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38,715,206.92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19,704,066.61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7,670,246.46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6,944,664.44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เงินคงเหลือสะสม</w:t>
            </w:r>
            <w:r>
              <w:rPr>
                <w:rFonts w:hint="cs"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ยกมา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(4)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175,235,130.15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20,735,519.52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20,782,530.10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24,434,461.76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24,940,351.13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10,749,188.00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17,544,993.62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เงินคงเหลือทั้งสิ้น </w:t>
            </w:r>
            <w:r>
              <w:rPr>
                <w:rFonts w:hint="cs"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(5=3+4)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308,142,305.56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44,463,332.00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30,707,526.24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63,149,668.68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44,644,417.74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18,419,434.46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24,489,658.06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เงินกองทุนรอการจัดสรร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(6)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39,361,205.26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1,600,356.44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7,001,199.96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4,564,668.52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237,449.97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1,321,980.19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2,480,829.93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ภาระผูกพัน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(7) 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79,397,365.14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15,189,631.70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9,238,683.20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6,243,263.12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3,867,884.99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2,291,452.92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3,014,475.50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เงินคงเหลือหลังหัก ข้อ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 xml:space="preserve">(6)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 xml:space="preserve">และ ข้อ </w:t>
            </w:r>
            <w:r>
              <w:rPr>
                <w:rFonts w:eastAsia="Times New Roman"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(7)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189,383,735.16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27,673,343.86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14,467,643.08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52,341,737.04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40,539,082.78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14,806,001.35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18,994,352.63 </w:t>
            </w:r>
          </w:p>
        </w:tc>
      </w:tr>
    </w:tbl>
    <w:p>
      <w:pPr>
        <w:spacing w:after="0" w:line="240" w:lineRule="auto"/>
        <w:ind w:firstLine="1440"/>
        <w:jc w:val="thaiDistribute"/>
        <w:rPr>
          <w:cs/>
        </w:rPr>
      </w:pP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  <w:lang w:val="th-TH" w:bidi="th-TH"/>
        </w:rPr>
        <w:t xml:space="preserve">ช่วงปลายเดือนสิงหาคม 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</w:rPr>
        <w:t xml:space="preserve">2565 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  <w:lang w:val="th-TH" w:bidi="th-TH"/>
        </w:rPr>
        <w:t>ขอให้หน่วยบริการทุกแห่งจัดทำแผนเงินบำรุง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</w:rPr>
        <w:t>/</w:t>
      </w:r>
      <w:r>
        <w:rPr>
          <w:rFonts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</w:rPr>
        <w:t>Planfin/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  <w:lang w:val="th-TH" w:bidi="th-TH"/>
        </w:rPr>
        <w:t>แผนปฏิบัติการ ปีงบประมาณ ๒๕๖๖ ที่สอดคล้องกัน มานำเสนอเป็นรายแห่ง โดยจะเน้นที่แผนปฏิบัติการ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</w:rPr>
        <w:t>/</w:t>
      </w:r>
      <w:r>
        <w:rPr>
          <w:rFonts w:hint="cs" w:ascii="TH SarabunIT๙" w:hAnsi="TH SarabunIT๙" w:cs="TH SarabunIT๙" w:eastAsiaTheme="minorEastAsia"/>
          <w:color w:val="000000" w:themeColor="dark1"/>
          <w:spacing w:val="-8"/>
          <w:kern w:val="24"/>
          <w:sz w:val="32"/>
          <w:szCs w:val="32"/>
          <w:cs/>
          <w:lang w:val="th-TH" w:bidi="th-TH"/>
        </w:rPr>
        <w:t xml:space="preserve">แผนจัดซื้อเป็นหลัก </w:t>
      </w:r>
    </w:p>
    <w:sectPr>
      <w:pgSz w:w="11906" w:h="16838"/>
      <w:pgMar w:top="1276" w:right="1440" w:bottom="709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2"/>
  </w:compat>
  <w:rsids>
    <w:rsidRoot w:val="00266261"/>
    <w:rsid w:val="00045DA7"/>
    <w:rsid w:val="00266261"/>
    <w:rsid w:val="00807BB2"/>
    <w:rsid w:val="009C4E5E"/>
    <w:rsid w:val="6D630E6A"/>
    <w:rsid w:val="6F093C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2432</Characters>
  <Lines>20</Lines>
  <Paragraphs>5</Paragraphs>
  <TotalTime>2</TotalTime>
  <ScaleCrop>false</ScaleCrop>
  <LinksUpToDate>false</LinksUpToDate>
  <CharactersWithSpaces>2687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2022-08-05T05:36:00Z</dcterms:created>
  <dc:creator>HPI5</dc:creator>
  <cp:lastModifiedBy>jumlong</cp:lastModifiedBy>
  <dcterms:modified xsi:type="dcterms:W3CDTF">2022-08-08T02:29:01Z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7F974AFFB6314FBC8306710B4B8CEA1F</vt:lpwstr>
  </property>
</Properties>
</file>